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7"/>
        <w:gridCol w:w="6908"/>
        <w:gridCol w:w="885"/>
      </w:tblGrid>
      <w:tr w:rsidR="00FC77C4" w14:paraId="152DE9C3"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0E61B65C" w14:textId="77777777" w:rsidR="00FC77C4" w:rsidRDefault="007D1CC0">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559DAB9B" w14:textId="77777777" w:rsidR="00FC77C4" w:rsidRDefault="007D1CC0">
            <w:pPr>
              <w:spacing w:after="40"/>
            </w:pPr>
            <w:r>
              <w:rPr>
                <w:b/>
                <w:bCs/>
                <w:color w:val="FFD600"/>
                <w:sz w:val="20"/>
                <w:szCs w:val="20"/>
              </w:rPr>
              <w:t>CliffsNotes™ STYLE GUIDE</w:t>
            </w:r>
          </w:p>
          <w:p w14:paraId="1CCD3E64" w14:textId="77777777" w:rsidR="00FC77C4" w:rsidRDefault="007D1CC0">
            <w:pPr>
              <w:spacing w:after="40"/>
            </w:pPr>
            <w:r>
              <w:rPr>
                <w:rFonts w:ascii="Times New Roman" w:eastAsia="Times New Roman" w:hAnsi="Times New Roman" w:cs="Times New Roman"/>
                <w:b/>
                <w:bCs/>
                <w:color w:val="FFFFFF"/>
                <w:sz w:val="28"/>
                <w:szCs w:val="28"/>
              </w:rPr>
              <w:t>The Threat of Communism to the United States</w:t>
            </w:r>
          </w:p>
          <w:p w14:paraId="08DF3715" w14:textId="77777777" w:rsidR="00FC77C4" w:rsidRDefault="007D1CC0">
            <w:r>
              <w:rPr>
                <w:i/>
                <w:iCs/>
                <w:color w:val="CCCCCC"/>
                <w:sz w:val="20"/>
                <w:szCs w:val="20"/>
              </w:rPr>
              <w:t>Paper 6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7650CF4E" w14:textId="77777777" w:rsidR="00FC77C4" w:rsidRDefault="007D1CC0">
            <w:pPr>
              <w:jc w:val="center"/>
            </w:pPr>
            <w:r>
              <w:rPr>
                <w:rFonts w:ascii="Times New Roman" w:eastAsia="Times New Roman" w:hAnsi="Times New Roman" w:cs="Times New Roman"/>
                <w:b/>
                <w:bCs/>
                <w:color w:val="FFFFFF"/>
                <w:sz w:val="52"/>
                <w:szCs w:val="52"/>
              </w:rPr>
              <w:t>06</w:t>
            </w:r>
          </w:p>
        </w:tc>
      </w:tr>
      <w:tr w:rsidR="00FC77C4" w14:paraId="0ADF51E9"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1D6D8C39" w14:textId="77777777" w:rsidR="00FC77C4" w:rsidRDefault="007D1CC0">
            <w:pPr>
              <w:spacing w:after="60"/>
              <w:jc w:val="center"/>
            </w:pPr>
            <w:r>
              <w:rPr>
                <w:rFonts w:ascii="Times New Roman" w:eastAsia="Times New Roman" w:hAnsi="Times New Roman" w:cs="Times New Roman"/>
                <w:b/>
                <w:bCs/>
                <w:color w:val="000000"/>
                <w:sz w:val="40"/>
                <w:szCs w:val="40"/>
              </w:rPr>
              <w:t>WHY COMMUNISM WOULD FAIL IN THE UNITED STATES</w:t>
            </w:r>
          </w:p>
          <w:p w14:paraId="0EA92AE5" w14:textId="77777777" w:rsidR="00FC77C4" w:rsidRDefault="007D1CC0">
            <w:pPr>
              <w:jc w:val="center"/>
            </w:pPr>
            <w:r>
              <w:rPr>
                <w:i/>
                <w:iCs/>
                <w:color w:val="333333"/>
              </w:rPr>
              <w:t>Not because we're virtuous. Because of math, the 5th Amendment, and 400 million firearms.</w:t>
            </w:r>
          </w:p>
        </w:tc>
      </w:tr>
    </w:tbl>
    <w:p w14:paraId="34560C65" w14:textId="77777777" w:rsidR="00FC77C4" w:rsidRDefault="00FC77C4">
      <w:pPr>
        <w:spacing w:after="80"/>
      </w:pPr>
    </w:p>
    <w:p w14:paraId="642653BC" w14:textId="77777777" w:rsidR="00FC77C4" w:rsidRDefault="007D1CC0">
      <w:pPr>
        <w:spacing w:after="80"/>
        <w:jc w:val="center"/>
      </w:pPr>
      <w:r>
        <w:rPr>
          <w:noProof/>
        </w:rPr>
        <w:drawing>
          <wp:inline distT="0" distB="0" distL="0" distR="0" wp14:anchorId="7F6A9217" wp14:editId="36738759">
            <wp:extent cx="32385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238500" cy="1905000"/>
                    </a:xfrm>
                    <a:prstGeom prst="rect">
                      <a:avLst/>
                    </a:prstGeom>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FC77C4" w14:paraId="6B29FEA6"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2D67335B" w14:textId="77777777" w:rsidR="00FC77C4" w:rsidRDefault="007D1CC0">
            <w:pPr>
              <w:spacing w:after="60"/>
            </w:pPr>
            <w:r>
              <w:rPr>
                <w:b/>
                <w:bCs/>
                <w:color w:val="FFD600"/>
                <w:sz w:val="22"/>
                <w:szCs w:val="22"/>
              </w:rPr>
              <w:t>INSIDE THIS GUIDE:</w:t>
            </w:r>
          </w:p>
        </w:tc>
      </w:tr>
      <w:tr w:rsidR="00FC77C4" w14:paraId="52507260"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451B2948" w14:textId="77777777" w:rsidR="00FC77C4" w:rsidRDefault="007D1CC0">
            <w:pPr>
              <w:spacing w:after="80"/>
            </w:pPr>
            <w:proofErr w:type="gramStart"/>
            <w:r>
              <w:rPr>
                <w:sz w:val="22"/>
                <w:szCs w:val="22"/>
              </w:rPr>
              <w:t>★  The</w:t>
            </w:r>
            <w:proofErr w:type="gramEnd"/>
            <w:r>
              <w:rPr>
                <w:sz w:val="22"/>
                <w:szCs w:val="22"/>
              </w:rPr>
              <w:t xml:space="preserve"> Big Idea — what this paper is </w:t>
            </w:r>
            <w:proofErr w:type="gramStart"/>
            <w:r>
              <w:rPr>
                <w:sz w:val="22"/>
                <w:szCs w:val="22"/>
              </w:rPr>
              <w:t>really about</w:t>
            </w:r>
            <w:proofErr w:type="gramEnd"/>
          </w:p>
          <w:p w14:paraId="3E0B761D" w14:textId="77777777" w:rsidR="00FC77C4" w:rsidRDefault="007D1CC0">
            <w:pPr>
              <w:spacing w:after="80"/>
            </w:pPr>
            <w:proofErr w:type="gramStart"/>
            <w:r>
              <w:rPr>
                <w:sz w:val="22"/>
                <w:szCs w:val="22"/>
              </w:rPr>
              <w:t>★  Key</w:t>
            </w:r>
            <w:proofErr w:type="gramEnd"/>
            <w:r>
              <w:rPr>
                <w:sz w:val="22"/>
                <w:szCs w:val="22"/>
              </w:rPr>
              <w:t xml:space="preserve"> Players — who did what and why it mattered</w:t>
            </w:r>
          </w:p>
          <w:p w14:paraId="58BF10E6" w14:textId="77777777" w:rsidR="00FC77C4" w:rsidRDefault="007D1CC0">
            <w:pPr>
              <w:spacing w:after="80"/>
            </w:pPr>
            <w:proofErr w:type="gramStart"/>
            <w:r>
              <w:rPr>
                <w:sz w:val="22"/>
                <w:szCs w:val="22"/>
              </w:rPr>
              <w:t>★  Key</w:t>
            </w:r>
            <w:proofErr w:type="gramEnd"/>
            <w:r>
              <w:rPr>
                <w:sz w:val="22"/>
                <w:szCs w:val="22"/>
              </w:rPr>
              <w:t xml:space="preserve"> Terms — the vocabulary you need</w:t>
            </w:r>
          </w:p>
          <w:p w14:paraId="34F823A4" w14:textId="77777777" w:rsidR="00FC77C4" w:rsidRDefault="007D1CC0">
            <w:pPr>
              <w:spacing w:after="80"/>
            </w:pPr>
            <w:proofErr w:type="gramStart"/>
            <w:r>
              <w:rPr>
                <w:sz w:val="22"/>
                <w:szCs w:val="22"/>
              </w:rPr>
              <w:t>★  Section</w:t>
            </w:r>
            <w:proofErr w:type="gramEnd"/>
            <w:r>
              <w:rPr>
                <w:sz w:val="22"/>
                <w:szCs w:val="22"/>
              </w:rPr>
              <w:t xml:space="preserve"> Summaries — the essential facts</w:t>
            </w:r>
          </w:p>
          <w:p w14:paraId="2E7C2D7C" w14:textId="77777777" w:rsidR="00FC77C4" w:rsidRDefault="007D1CC0">
            <w:pPr>
              <w:spacing w:after="80"/>
            </w:pPr>
            <w:proofErr w:type="gramStart"/>
            <w:r>
              <w:rPr>
                <w:sz w:val="22"/>
                <w:szCs w:val="22"/>
              </w:rPr>
              <w:t>★  Did</w:t>
            </w:r>
            <w:proofErr w:type="gramEnd"/>
            <w:r>
              <w:rPr>
                <w:sz w:val="22"/>
                <w:szCs w:val="22"/>
              </w:rPr>
              <w:t xml:space="preserve"> You </w:t>
            </w:r>
            <w:proofErr w:type="gramStart"/>
            <w:r>
              <w:rPr>
                <w:sz w:val="22"/>
                <w:szCs w:val="22"/>
              </w:rPr>
              <w:t>Know? — facts</w:t>
            </w:r>
            <w:proofErr w:type="gramEnd"/>
            <w:r>
              <w:rPr>
                <w:sz w:val="22"/>
                <w:szCs w:val="22"/>
              </w:rPr>
              <w:t xml:space="preserve"> that surprise</w:t>
            </w:r>
          </w:p>
          <w:p w14:paraId="6CE9BEE4" w14:textId="77777777" w:rsidR="00FC77C4" w:rsidRDefault="007D1CC0">
            <w:pPr>
              <w:spacing w:after="80"/>
            </w:pPr>
            <w:proofErr w:type="gramStart"/>
            <w:r>
              <w:rPr>
                <w:sz w:val="22"/>
                <w:szCs w:val="22"/>
              </w:rPr>
              <w:t>★  The</w:t>
            </w:r>
            <w:proofErr w:type="gramEnd"/>
            <w:r>
              <w:rPr>
                <w:sz w:val="22"/>
                <w:szCs w:val="22"/>
              </w:rPr>
              <w:t xml:space="preserve"> Bottom Line — what to </w:t>
            </w:r>
            <w:proofErr w:type="gramStart"/>
            <w:r>
              <w:rPr>
                <w:sz w:val="22"/>
                <w:szCs w:val="22"/>
              </w:rPr>
              <w:t>remember</w:t>
            </w:r>
            <w:proofErr w:type="gramEnd"/>
          </w:p>
          <w:p w14:paraId="5E4D30A7" w14:textId="77777777" w:rsidR="00FC77C4" w:rsidRDefault="007D1CC0">
            <w:pPr>
              <w:spacing w:after="80"/>
            </w:pPr>
            <w:proofErr w:type="gramStart"/>
            <w:r>
              <w:rPr>
                <w:sz w:val="22"/>
                <w:szCs w:val="22"/>
              </w:rPr>
              <w:t>★  Think</w:t>
            </w:r>
            <w:proofErr w:type="gramEnd"/>
            <w:r>
              <w:rPr>
                <w:sz w:val="22"/>
                <w:szCs w:val="22"/>
              </w:rPr>
              <w:t xml:space="preserve"> About It — discussion questions</w:t>
            </w:r>
          </w:p>
        </w:tc>
      </w:tr>
    </w:tbl>
    <w:p w14:paraId="7340A271" w14:textId="77777777" w:rsidR="00FC77C4" w:rsidRDefault="007D1CC0">
      <w:r>
        <w:br w:type="page"/>
      </w:r>
    </w:p>
    <w:p w14:paraId="11A4B387" w14:textId="77777777" w:rsidR="00FC77C4" w:rsidRDefault="007D1CC0">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BIG IDEA</w:t>
      </w:r>
    </w:p>
    <w:p w14:paraId="7687F9DD" w14:textId="77777777" w:rsidR="00FC77C4" w:rsidRDefault="00FC77C4">
      <w:pPr>
        <w:spacing w:after="80"/>
      </w:pPr>
    </w:p>
    <w:p w14:paraId="5989797C" w14:textId="77777777" w:rsidR="00FC77C4" w:rsidRDefault="007D1CC0">
      <w:pPr>
        <w:spacing w:after="160"/>
        <w:ind w:firstLine="504"/>
        <w:jc w:val="both"/>
      </w:pPr>
      <w:r>
        <w:t>Communism cannot take root in the United States. Not primarily because Americans wouldn't choose it (they wouldn't), but because the structural, constitutional, economic, and physical barriers to Communist takeover are unlike those in any country where Communism has succeeded. The barriers are not rhetorical — they are legal, numerical, economic, and architectural.</w:t>
      </w:r>
    </w:p>
    <w:p w14:paraId="0A0680F6" w14:textId="77777777" w:rsidR="00FC77C4" w:rsidRDefault="00FC77C4">
      <w:pPr>
        <w:spacing w:after="160"/>
      </w:pPr>
    </w:p>
    <w:p w14:paraId="368E1AF6" w14:textId="77777777" w:rsidR="00FC77C4" w:rsidRDefault="007D1CC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PLAYERS</w:t>
      </w:r>
    </w:p>
    <w:p w14:paraId="04AD0EAF" w14:textId="77777777" w:rsidR="00FC77C4" w:rsidRDefault="00FC77C4">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FC77C4" w14:paraId="475AB7F2"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7E1915B4" w14:textId="77777777" w:rsidR="00FC77C4" w:rsidRDefault="007D1CC0">
            <w:pPr>
              <w:spacing w:after="60"/>
              <w:jc w:val="center"/>
            </w:pPr>
            <w:r>
              <w:rPr>
                <w:noProof/>
              </w:rPr>
              <w:drawing>
                <wp:inline distT="0" distB="0" distL="0" distR="0" wp14:anchorId="091C3914" wp14:editId="1AC65C48">
                  <wp:extent cx="1047750" cy="1285875"/>
                  <wp:effectExtent l="0" t="0" r="0" b="0"/>
                  <wp:docPr id="512337392" name="Picture 51233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47750" cy="1285875"/>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23629B32" w14:textId="77777777" w:rsidR="00FC77C4" w:rsidRDefault="007D1CC0">
            <w:pPr>
              <w:spacing w:after="40"/>
            </w:pPr>
            <w:r>
              <w:rPr>
                <w:rFonts w:ascii="Times New Roman" w:eastAsia="Times New Roman" w:hAnsi="Times New Roman" w:cs="Times New Roman"/>
                <w:b/>
                <w:bCs/>
                <w:color w:val="000000"/>
                <w:sz w:val="28"/>
                <w:szCs w:val="28"/>
              </w:rPr>
              <w:t>James Madison</w:t>
            </w:r>
          </w:p>
          <w:p w14:paraId="18E889EF" w14:textId="77777777" w:rsidR="00FC77C4" w:rsidRDefault="007D1CC0">
            <w:pPr>
              <w:spacing w:after="80"/>
            </w:pPr>
            <w:r>
              <w:rPr>
                <w:i/>
                <w:iCs/>
                <w:color w:val="444444"/>
                <w:sz w:val="22"/>
                <w:szCs w:val="22"/>
              </w:rPr>
              <w:t>1751–</w:t>
            </w:r>
            <w:proofErr w:type="gramStart"/>
            <w:r>
              <w:rPr>
                <w:i/>
                <w:iCs/>
                <w:color w:val="444444"/>
                <w:sz w:val="22"/>
                <w:szCs w:val="22"/>
              </w:rPr>
              <w:t>1836  |</w:t>
            </w:r>
            <w:proofErr w:type="gramEnd"/>
            <w:r>
              <w:rPr>
                <w:i/>
                <w:iCs/>
                <w:color w:val="444444"/>
                <w:sz w:val="22"/>
                <w:szCs w:val="22"/>
              </w:rPr>
              <w:t xml:space="preserve">  The System Architect</w:t>
            </w:r>
          </w:p>
          <w:p w14:paraId="2C005537" w14:textId="77777777" w:rsidR="00FC77C4" w:rsidRDefault="007D1CC0">
            <w:pPr>
              <w:spacing w:after="80"/>
            </w:pPr>
            <w:r>
              <w:rPr>
                <w:rFonts w:ascii="Times New Roman" w:eastAsia="Times New Roman" w:hAnsi="Times New Roman" w:cs="Times New Roman"/>
                <w:i/>
                <w:iCs/>
                <w:sz w:val="22"/>
                <w:szCs w:val="22"/>
              </w:rPr>
              <w:t>"Ambition must be made to counteract ambition."</w:t>
            </w:r>
          </w:p>
          <w:p w14:paraId="23D1EC15" w14:textId="77777777" w:rsidR="00FC77C4" w:rsidRDefault="007D1CC0">
            <w:pPr>
              <w:jc w:val="both"/>
            </w:pPr>
            <w:r>
              <w:rPr>
                <w:b/>
                <w:bCs/>
                <w:color w:val="000000"/>
                <w:sz w:val="22"/>
                <w:szCs w:val="22"/>
              </w:rPr>
              <w:t>CLIFF'S TAKE</w:t>
            </w:r>
            <w:proofErr w:type="gramStart"/>
            <w:r>
              <w:rPr>
                <w:b/>
                <w:bCs/>
                <w:color w:val="000000"/>
                <w:sz w:val="22"/>
                <w:szCs w:val="22"/>
              </w:rPr>
              <w:t xml:space="preserve">:  </w:t>
            </w:r>
            <w:r>
              <w:rPr>
                <w:sz w:val="22"/>
                <w:szCs w:val="22"/>
              </w:rPr>
              <w:t>Madison</w:t>
            </w:r>
            <w:proofErr w:type="gramEnd"/>
            <w:r>
              <w:rPr>
                <w:sz w:val="22"/>
                <w:szCs w:val="22"/>
              </w:rPr>
              <w:t xml:space="preserve"> designed the US Constitution specifically to make any single faction's total capture of the government nearly impossible. He was thinking about British-style monarchy and domestic factionalism — but his architecture works equally well against 21st-century authoritarian capture. Separation of powers, bicameralism, federalism, enumerated rights, judicial review — each is a separate lock on the same door. To seize total power in America, you'd have to break them all simultaneously.</w:t>
            </w:r>
          </w:p>
        </w:tc>
      </w:tr>
    </w:tbl>
    <w:p w14:paraId="7E4FA257" w14:textId="77777777" w:rsidR="00FC77C4" w:rsidRDefault="00FC77C4">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7190"/>
      </w:tblGrid>
      <w:tr w:rsidR="00FC77C4" w14:paraId="6D9C8599"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5013E53B" w14:textId="77777777" w:rsidR="00FC77C4" w:rsidRDefault="007D1CC0">
            <w:pPr>
              <w:spacing w:after="60"/>
              <w:jc w:val="center"/>
            </w:pPr>
            <w:r>
              <w:rPr>
                <w:noProof/>
              </w:rPr>
              <w:drawing>
                <wp:inline distT="0" distB="0" distL="0" distR="0" wp14:anchorId="46CEE97B" wp14:editId="0ADFFDC9">
                  <wp:extent cx="1047750" cy="1238250"/>
                  <wp:effectExtent l="0" t="0" r="0" b="0"/>
                  <wp:docPr id="243331121" name="Picture 24333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238250"/>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264DEB91" w14:textId="77777777" w:rsidR="00FC77C4" w:rsidRDefault="007D1CC0">
            <w:pPr>
              <w:spacing w:after="40"/>
            </w:pPr>
            <w:r>
              <w:rPr>
                <w:rFonts w:ascii="Times New Roman" w:eastAsia="Times New Roman" w:hAnsi="Times New Roman" w:cs="Times New Roman"/>
                <w:b/>
                <w:bCs/>
                <w:color w:val="000000"/>
                <w:sz w:val="28"/>
                <w:szCs w:val="28"/>
              </w:rPr>
              <w:t>Friedrich Hayek</w:t>
            </w:r>
          </w:p>
          <w:p w14:paraId="1652D911" w14:textId="77777777" w:rsidR="00FC77C4" w:rsidRDefault="007D1CC0">
            <w:pPr>
              <w:spacing w:after="80"/>
            </w:pPr>
            <w:r>
              <w:rPr>
                <w:i/>
                <w:iCs/>
                <w:color w:val="444444"/>
                <w:sz w:val="22"/>
                <w:szCs w:val="22"/>
              </w:rPr>
              <w:t>1899–</w:t>
            </w:r>
            <w:proofErr w:type="gramStart"/>
            <w:r>
              <w:rPr>
                <w:i/>
                <w:iCs/>
                <w:color w:val="444444"/>
                <w:sz w:val="22"/>
                <w:szCs w:val="22"/>
              </w:rPr>
              <w:t>1992  |</w:t>
            </w:r>
            <w:proofErr w:type="gramEnd"/>
            <w:r>
              <w:rPr>
                <w:i/>
                <w:iCs/>
                <w:color w:val="444444"/>
                <w:sz w:val="22"/>
                <w:szCs w:val="22"/>
              </w:rPr>
              <w:t xml:space="preserve">  The Economist Who Proved It Can't Work</w:t>
            </w:r>
          </w:p>
          <w:p w14:paraId="035E2E48" w14:textId="77777777" w:rsidR="00FC77C4" w:rsidRDefault="007D1CC0">
            <w:pPr>
              <w:spacing w:after="80"/>
            </w:pPr>
            <w:r>
              <w:rPr>
                <w:rFonts w:ascii="Times New Roman" w:eastAsia="Times New Roman" w:hAnsi="Times New Roman" w:cs="Times New Roman"/>
                <w:i/>
                <w:iCs/>
                <w:sz w:val="22"/>
                <w:szCs w:val="22"/>
              </w:rPr>
              <w:t>"The more the state plans, the more difficult planning becomes for the individual."</w:t>
            </w:r>
          </w:p>
          <w:p w14:paraId="4F22301C" w14:textId="77777777" w:rsidR="00FC77C4" w:rsidRDefault="007D1CC0">
            <w:pPr>
              <w:jc w:val="both"/>
            </w:pPr>
            <w:r>
              <w:rPr>
                <w:b/>
                <w:bCs/>
                <w:color w:val="000000"/>
                <w:sz w:val="22"/>
                <w:szCs w:val="22"/>
              </w:rPr>
              <w:t>CLIFF'S TAKE</w:t>
            </w:r>
            <w:proofErr w:type="gramStart"/>
            <w:r>
              <w:rPr>
                <w:b/>
                <w:bCs/>
                <w:color w:val="000000"/>
                <w:sz w:val="22"/>
                <w:szCs w:val="22"/>
              </w:rPr>
              <w:t xml:space="preserve">:  </w:t>
            </w:r>
            <w:r>
              <w:rPr>
                <w:sz w:val="22"/>
                <w:szCs w:val="22"/>
              </w:rPr>
              <w:t>Hayek</w:t>
            </w:r>
            <w:proofErr w:type="gramEnd"/>
            <w:r>
              <w:rPr>
                <w:sz w:val="22"/>
                <w:szCs w:val="22"/>
              </w:rPr>
              <w:t xml:space="preserve"> demonstrated in 1945 that a centrally planned economy faces an insurmountable information problem: prices carry millions of independent signals about supply, demand, cost, and value that no central </w:t>
            </w:r>
            <w:r>
              <w:rPr>
                <w:sz w:val="22"/>
                <w:szCs w:val="22"/>
              </w:rPr>
              <w:lastRenderedPageBreak/>
              <w:t>planning bureau can replicate. A $27.4 trillion American economy — the world's most complex — cannot be coordinated by bureaucratic decree. The Soviet Union tried this with a far simpler agricultural economy and produced chronic shortages. The United States would produce the same outcome, faster.</w:t>
            </w:r>
          </w:p>
        </w:tc>
      </w:tr>
    </w:tbl>
    <w:p w14:paraId="28BE4036" w14:textId="77777777" w:rsidR="00FC77C4" w:rsidRDefault="00FC77C4">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FC77C4" w14:paraId="6E0E570B"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25B21463" w14:textId="74E3DD08" w:rsidR="00FC77C4" w:rsidRDefault="009A2082">
            <w:pPr>
              <w:jc w:val="center"/>
            </w:pPr>
            <w:r>
              <w:rPr>
                <w:noProof/>
              </w:rPr>
              <w:drawing>
                <wp:inline distT="0" distB="0" distL="0" distR="0" wp14:anchorId="745F5EB7" wp14:editId="7C912EBB">
                  <wp:extent cx="1097280" cy="1332764"/>
                  <wp:effectExtent l="0" t="0" r="7620" b="1270"/>
                  <wp:docPr id="1508595770" name="Picture 1" descr="American Gothic with Tardis by blablover5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n Gothic with Tardis by blablover5 on deviant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332764"/>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3BC4D95B" w14:textId="77777777" w:rsidR="00FC77C4" w:rsidRDefault="007D1CC0">
            <w:pPr>
              <w:spacing w:after="40"/>
            </w:pPr>
            <w:r>
              <w:rPr>
                <w:rFonts w:ascii="Times New Roman" w:eastAsia="Times New Roman" w:hAnsi="Times New Roman" w:cs="Times New Roman"/>
                <w:b/>
                <w:bCs/>
                <w:color w:val="000000"/>
                <w:sz w:val="28"/>
                <w:szCs w:val="28"/>
              </w:rPr>
              <w:t>The Average American Homeowner</w:t>
            </w:r>
          </w:p>
          <w:p w14:paraId="09D3452A" w14:textId="77777777" w:rsidR="00FC77C4" w:rsidRDefault="007D1CC0">
            <w:pPr>
              <w:spacing w:after="80"/>
            </w:pPr>
            <w:r>
              <w:rPr>
                <w:i/>
                <w:iCs/>
                <w:color w:val="444444"/>
                <w:sz w:val="22"/>
                <w:szCs w:val="22"/>
              </w:rPr>
              <w:t>1970–</w:t>
            </w:r>
            <w:proofErr w:type="gramStart"/>
            <w:r>
              <w:rPr>
                <w:i/>
                <w:iCs/>
                <w:color w:val="444444"/>
                <w:sz w:val="22"/>
                <w:szCs w:val="22"/>
              </w:rPr>
              <w:t>present  |</w:t>
            </w:r>
            <w:proofErr w:type="gramEnd"/>
            <w:r>
              <w:rPr>
                <w:i/>
                <w:iCs/>
                <w:color w:val="444444"/>
                <w:sz w:val="22"/>
                <w:szCs w:val="22"/>
              </w:rPr>
              <w:t xml:space="preserve">  The Most Durable Constituency in Democracy</w:t>
            </w:r>
          </w:p>
          <w:p w14:paraId="09110C37" w14:textId="77777777" w:rsidR="00FC77C4" w:rsidRDefault="007D1CC0">
            <w:pPr>
              <w:jc w:val="both"/>
            </w:pPr>
            <w:r>
              <w:rPr>
                <w:b/>
                <w:bCs/>
                <w:color w:val="000000"/>
                <w:sz w:val="22"/>
                <w:szCs w:val="22"/>
              </w:rPr>
              <w:t xml:space="preserve">CLIFF'S TAKE:  </w:t>
            </w:r>
            <w:r>
              <w:rPr>
                <w:sz w:val="22"/>
                <w:szCs w:val="22"/>
              </w:rPr>
              <w:t>65.6% of American households own their home. Approximately 58% own equities through retirement accounts. As of 2024, the US holds $156 trillion in private assets. These are not statistics about wealth — they are statistics about INTERESTS. Every homeowner, every 401(k) holder, every small business owner has a direct financial stake in the constitutional protection of private property. This constituency requires no ideological motivation to resist collectivization. It has a mortgage.</w:t>
            </w:r>
          </w:p>
        </w:tc>
      </w:tr>
    </w:tbl>
    <w:p w14:paraId="372E429F" w14:textId="77777777" w:rsidR="00FC77C4" w:rsidRDefault="00FC77C4">
      <w:pPr>
        <w:spacing w:after="120"/>
      </w:pPr>
    </w:p>
    <w:p w14:paraId="04BEB0E5" w14:textId="77777777" w:rsidR="00FC77C4" w:rsidRDefault="007D1CC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TERMS YOU NEED TO KNOW</w:t>
      </w:r>
    </w:p>
    <w:p w14:paraId="22950095" w14:textId="77777777" w:rsidR="00FC77C4" w:rsidRDefault="00FC77C4">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1B926B2F"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4944213B" w14:textId="77777777" w:rsidR="00FC77C4" w:rsidRDefault="007D1CC0">
            <w:pPr>
              <w:jc w:val="center"/>
            </w:pPr>
            <w:r>
              <w:rPr>
                <w:b/>
                <w:bCs/>
                <w:color w:val="000000"/>
              </w:rPr>
              <w:t>5th Amendment</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55BBAAC0" w14:textId="77777777" w:rsidR="00FC77C4" w:rsidRDefault="007D1CC0">
            <w:r>
              <w:rPr>
                <w:sz w:val="22"/>
                <w:szCs w:val="22"/>
              </w:rPr>
              <w:t xml:space="preserve">"Nor shall private property be taken for public use, without just compensation." The Takings Clause. Two hundred years of jurisprudence </w:t>
            </w:r>
            <w:proofErr w:type="gramStart"/>
            <w:r>
              <w:rPr>
                <w:sz w:val="22"/>
                <w:szCs w:val="22"/>
              </w:rPr>
              <w:t>protect</w:t>
            </w:r>
            <w:proofErr w:type="gramEnd"/>
            <w:r>
              <w:rPr>
                <w:sz w:val="22"/>
                <w:szCs w:val="22"/>
              </w:rPr>
              <w:t xml:space="preserve"> it. Any Communist government attempting collectivization would face this wall immediately.</w:t>
            </w:r>
          </w:p>
        </w:tc>
      </w:tr>
    </w:tbl>
    <w:p w14:paraId="5B269EF9"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7EE56B34"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73AD996F" w14:textId="77777777" w:rsidR="00FC77C4" w:rsidRDefault="007D1CC0">
            <w:pPr>
              <w:jc w:val="center"/>
            </w:pPr>
            <w:r>
              <w:rPr>
                <w:b/>
                <w:bCs/>
                <w:color w:val="000000"/>
              </w:rPr>
              <w:t xml:space="preserve">400 </w:t>
            </w:r>
            <w:proofErr w:type="gramStart"/>
            <w:r>
              <w:rPr>
                <w:b/>
                <w:bCs/>
                <w:color w:val="000000"/>
              </w:rPr>
              <w:t>Million</w:t>
            </w:r>
            <w:proofErr w:type="gramEnd"/>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65E43580" w14:textId="77777777" w:rsidR="00FC77C4" w:rsidRDefault="007D1CC0">
            <w:r>
              <w:rPr>
                <w:sz w:val="22"/>
                <w:szCs w:val="22"/>
              </w:rPr>
              <w:t>The estimated number of civilian firearms in the United States — more guns than people. The Soviet collectivization of 1929–33 was carried out against a disarmed peasant population. No comparable disarmament of the US civilian population is legally possible (2nd Amendment, Heller 2008, McDonald 2010).</w:t>
            </w:r>
          </w:p>
        </w:tc>
      </w:tr>
    </w:tbl>
    <w:p w14:paraId="424EA5D2"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08F0464C"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5E3C53E9" w14:textId="77777777" w:rsidR="00FC77C4" w:rsidRDefault="007D1CC0">
            <w:pPr>
              <w:jc w:val="center"/>
            </w:pPr>
            <w:r>
              <w:rPr>
                <w:b/>
                <w:bCs/>
                <w:color w:val="000000"/>
              </w:rPr>
              <w:lastRenderedPageBreak/>
              <w:t>Price Signal</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B6BFDB1" w14:textId="77777777" w:rsidR="00FC77C4" w:rsidRDefault="007D1CC0">
            <w:r>
              <w:rPr>
                <w:sz w:val="22"/>
                <w:szCs w:val="22"/>
              </w:rPr>
              <w:t>Hayek's concept: prices in a market carry information about millions of individual decisions that no central planner can replicate or compute. Abolish prices, and you abolish the information system that makes a complex economy function.</w:t>
            </w:r>
          </w:p>
        </w:tc>
      </w:tr>
    </w:tbl>
    <w:p w14:paraId="04C580AB"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348D8911"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27E5D64C" w14:textId="77777777" w:rsidR="00FC77C4" w:rsidRDefault="007D1CC0">
            <w:pPr>
              <w:jc w:val="center"/>
            </w:pPr>
            <w:r>
              <w:rPr>
                <w:b/>
                <w:bCs/>
                <w:color w:val="000000"/>
              </w:rPr>
              <w:t>Federalism</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75AE199" w14:textId="77777777" w:rsidR="00FC77C4" w:rsidRDefault="007D1CC0">
            <w:r>
              <w:rPr>
                <w:sz w:val="22"/>
                <w:szCs w:val="22"/>
              </w:rPr>
              <w:t>The 10th Amendment reserves to the states all powers not delegated to the federal government. A Communist capture of Washington D.C. would not equal a Communist capture of America — 50 state governments each have their own constitutions, courts, law enforcement, and National Guard.</w:t>
            </w:r>
          </w:p>
        </w:tc>
      </w:tr>
    </w:tbl>
    <w:p w14:paraId="34D02CE4"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769907BF"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156E6E5" w14:textId="77777777" w:rsidR="00FC77C4" w:rsidRDefault="007D1CC0">
            <w:pPr>
              <w:jc w:val="center"/>
            </w:pPr>
            <w:r>
              <w:rPr>
                <w:b/>
                <w:bCs/>
                <w:color w:val="000000"/>
              </w:rPr>
              <w:t>Nomenklatura</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6DE49E47" w14:textId="77777777" w:rsidR="00FC77C4" w:rsidRDefault="007D1CC0">
            <w:r>
              <w:rPr>
                <w:sz w:val="22"/>
                <w:szCs w:val="22"/>
              </w:rPr>
              <w:t>The Soviet privileged class — party and government officials who had access to special stores, dachas, cars, foreign travel, and Western goods unavailable to ordinary citizens. Proof that Communism doesn't eliminate privilege; it concentrates and hides it.</w:t>
            </w:r>
          </w:p>
        </w:tc>
      </w:tr>
    </w:tbl>
    <w:p w14:paraId="67CB1143"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FC77C4" w14:paraId="58648DE7" w14:textId="77777777" w:rsidTr="009A2082">
        <w:tblPrEx>
          <w:tblCellMar>
            <w:top w:w="0" w:type="dxa"/>
            <w:bottom w:w="0" w:type="dxa"/>
          </w:tblCellMar>
        </w:tblPrEx>
        <w:tc>
          <w:tcPr>
            <w:tcW w:w="188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74622050" w14:textId="77777777" w:rsidR="00FC77C4" w:rsidRDefault="007D1CC0">
            <w:pPr>
              <w:jc w:val="center"/>
            </w:pPr>
            <w:r>
              <w:rPr>
                <w:b/>
                <w:bCs/>
                <w:color w:val="000000"/>
              </w:rPr>
              <w:t>Takings Jurisprudence</w:t>
            </w:r>
          </w:p>
        </w:tc>
        <w:tc>
          <w:tcPr>
            <w:tcW w:w="711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737E8942" w14:textId="77777777" w:rsidR="00FC77C4" w:rsidRDefault="007D1CC0">
            <w:r>
              <w:rPr>
                <w:sz w:val="22"/>
                <w:szCs w:val="22"/>
              </w:rPr>
              <w:t>The body of Supreme Court cases interpreting the 5th Amendment's Takings Clause, including Penn Central Transportation Co. v. New York City (1978) and Loretto v. Teleprompter Manhattan CATV Corp. (1982). Any collectivization attempt would immediately trigger this 200-year body of law.</w:t>
            </w:r>
          </w:p>
        </w:tc>
      </w:tr>
    </w:tbl>
    <w:p w14:paraId="24A4CA89" w14:textId="77777777" w:rsidR="00FC77C4" w:rsidRDefault="00FC77C4">
      <w:pPr>
        <w:spacing w:after="100"/>
      </w:pPr>
    </w:p>
    <w:p w14:paraId="60FAA7A9" w14:textId="77777777" w:rsidR="00FC77C4" w:rsidRDefault="00FC77C4">
      <w:pPr>
        <w:spacing w:after="160"/>
      </w:pPr>
    </w:p>
    <w:p w14:paraId="0AFED996" w14:textId="77777777" w:rsidR="00FC77C4" w:rsidRDefault="007D1CC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SUMMARY</w:t>
      </w:r>
    </w:p>
    <w:p w14:paraId="6DEE0523" w14:textId="77777777" w:rsidR="00FC77C4" w:rsidRDefault="00FC77C4">
      <w:pPr>
        <w:spacing w:after="80"/>
      </w:pPr>
    </w:p>
    <w:p w14:paraId="5F481203" w14:textId="77777777" w:rsidR="00FC77C4" w:rsidRDefault="007D1CC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Four Walls</w:t>
      </w:r>
    </w:p>
    <w:p w14:paraId="6AE7F87F" w14:textId="77777777" w:rsidR="00FC77C4" w:rsidRDefault="007D1CC0">
      <w:pPr>
        <w:spacing w:after="160"/>
        <w:ind w:firstLine="504"/>
        <w:jc w:val="both"/>
      </w:pPr>
      <w:r>
        <w:t>Any Communist attempt at takeover in the United States would immediately encounter four structural barriers that did not exist in the countries where Communism succeeded:</w:t>
      </w:r>
    </w:p>
    <w:p w14:paraId="60350031" w14:textId="77777777" w:rsidR="00FC77C4" w:rsidRDefault="007D1CC0">
      <w:pPr>
        <w:spacing w:after="160"/>
        <w:ind w:firstLine="504"/>
        <w:jc w:val="both"/>
      </w:pPr>
      <w:r>
        <w:lastRenderedPageBreak/>
        <w:t xml:space="preserve">1. THE 5TH AMENDMENT: 'Nor shall private property be taken for public use, without just compensation.' Every collectivization attempt would face immediate legal challenge backed by two centuries </w:t>
      </w:r>
      <w:proofErr w:type="gramStart"/>
      <w:r>
        <w:t>of takings</w:t>
      </w:r>
      <w:proofErr w:type="gramEnd"/>
      <w:r>
        <w:t xml:space="preserve"> jurisprudence.</w:t>
      </w:r>
    </w:p>
    <w:p w14:paraId="6C5552E8" w14:textId="77777777" w:rsidR="00FC77C4" w:rsidRDefault="007D1CC0">
      <w:pPr>
        <w:spacing w:after="160"/>
        <w:ind w:firstLine="504"/>
        <w:jc w:val="both"/>
      </w:pPr>
      <w:r>
        <w:t>2. 400 MILLION FIREARMS: The Holodomor killed 6–7 million Ukrainians because a disarmed peasant population had no means of organized resistance. American civilians own more firearms than any military on earth, protected by the 2nd Amendment as affirmed in Heller (2008).</w:t>
      </w:r>
    </w:p>
    <w:p w14:paraId="205A78D5" w14:textId="77777777" w:rsidR="00FC77C4" w:rsidRDefault="007D1CC0">
      <w:pPr>
        <w:spacing w:after="160"/>
        <w:ind w:firstLine="504"/>
        <w:jc w:val="both"/>
      </w:pPr>
      <w:r>
        <w:t xml:space="preserve">3. HAYEK'S MATH: A central planning bureau cannot coordinate a $27.4 trillion economy. Soviet central planning failed with a far simpler agricultural economy. The US economic collapse would be swift, </w:t>
      </w:r>
      <w:proofErr w:type="gramStart"/>
      <w:r>
        <w:t>total</w:t>
      </w:r>
      <w:proofErr w:type="gramEnd"/>
      <w:r>
        <w:t>, and irreversible.</w:t>
      </w:r>
    </w:p>
    <w:p w14:paraId="49DA423E" w14:textId="77777777" w:rsidR="00FC77C4" w:rsidRDefault="007D1CC0">
      <w:pPr>
        <w:spacing w:after="160"/>
        <w:ind w:firstLine="504"/>
        <w:jc w:val="both"/>
      </w:pPr>
      <w:r>
        <w:t>4. 50-STATE FEDERALISM: The 10th Amendment. Capturing Washington does not equal capturing America. 50 independent governments each with their own constitutions and armed forces would resist.</w:t>
      </w:r>
    </w:p>
    <w:p w14:paraId="552C2D92"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FC77C4" w14:paraId="321C04B3"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1ADD2D35" w14:textId="77777777" w:rsidR="00FC77C4" w:rsidRDefault="007D1CC0">
            <w:proofErr w:type="gramStart"/>
            <w:r>
              <w:rPr>
                <w:b/>
                <w:bCs/>
                <w:color w:val="000000"/>
                <w:sz w:val="22"/>
                <w:szCs w:val="22"/>
              </w:rPr>
              <w:t>📌</w:t>
            </w:r>
            <w:r>
              <w:rPr>
                <w:b/>
                <w:bCs/>
                <w:color w:val="000000"/>
                <w:sz w:val="22"/>
                <w:szCs w:val="22"/>
              </w:rPr>
              <w:t xml:space="preserve">  DID</w:t>
            </w:r>
            <w:proofErr w:type="gramEnd"/>
            <w:r>
              <w:rPr>
                <w:b/>
                <w:bCs/>
                <w:color w:val="000000"/>
                <w:sz w:val="22"/>
                <w:szCs w:val="22"/>
              </w:rPr>
              <w:t xml:space="preserve"> YOU KNOW?</w:t>
            </w:r>
          </w:p>
        </w:tc>
      </w:tr>
      <w:tr w:rsidR="00FC77C4" w14:paraId="5D3B4B87"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77ED1493" w14:textId="77777777" w:rsidR="00FC77C4" w:rsidRDefault="007D1CC0">
            <w:pPr>
              <w:spacing w:after="60"/>
              <w:jc w:val="both"/>
            </w:pPr>
            <w:r>
              <w:t>The United States has approximately $156 trillion in private assets — homes, businesses, retirement accounts, equities, farmland. Soviet collectivization required seizing private assets from a population with essentially zero legal recourse. In America, the legal battles alone would take generations to resolve, and the courts are not captured.</w:t>
            </w:r>
          </w:p>
        </w:tc>
      </w:tr>
    </w:tbl>
    <w:p w14:paraId="46CD6B42" w14:textId="77777777" w:rsidR="00FC77C4" w:rsidRDefault="00FC77C4">
      <w:pPr>
        <w:spacing w:after="100"/>
      </w:pPr>
    </w:p>
    <w:p w14:paraId="5198AE6C" w14:textId="77777777" w:rsidR="00FC77C4" w:rsidRDefault="00FC77C4">
      <w:pPr>
        <w:spacing w:after="160"/>
      </w:pPr>
    </w:p>
    <w:p w14:paraId="69685134" w14:textId="77777777" w:rsidR="00FC77C4" w:rsidRDefault="007D1CC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Oligarch </w:t>
      </w:r>
      <w:proofErr w:type="gramStart"/>
      <w:r>
        <w:rPr>
          <w:rFonts w:ascii="Times New Roman" w:eastAsia="Times New Roman" w:hAnsi="Times New Roman" w:cs="Times New Roman"/>
          <w:b/>
          <w:bCs/>
          <w:color w:val="000000"/>
          <w:sz w:val="26"/>
          <w:szCs w:val="26"/>
        </w:rPr>
        <w:t>Fallacy — '</w:t>
      </w:r>
      <w:proofErr w:type="gramEnd"/>
      <w:r>
        <w:rPr>
          <w:rFonts w:ascii="Times New Roman" w:eastAsia="Times New Roman" w:hAnsi="Times New Roman" w:cs="Times New Roman"/>
          <w:b/>
          <w:bCs/>
          <w:color w:val="000000"/>
          <w:sz w:val="26"/>
          <w:szCs w:val="26"/>
        </w:rPr>
        <w:t>No Oligarchs!'</w:t>
      </w:r>
    </w:p>
    <w:p w14:paraId="62002E47" w14:textId="77777777" w:rsidR="00FC77C4" w:rsidRDefault="007D1CC0">
      <w:pPr>
        <w:spacing w:after="160"/>
        <w:ind w:firstLine="504"/>
        <w:jc w:val="both"/>
      </w:pPr>
      <w:r>
        <w:t>One of the most common arguments for radical wealth redistribution is that American capitalism has produced an oligarchic class that undermines democracy. This is a real concern with real empirical support — the top 1% of Americans hold ~30% of national wealth.</w:t>
      </w:r>
    </w:p>
    <w:p w14:paraId="3BFC3355" w14:textId="77777777" w:rsidR="00FC77C4" w:rsidRDefault="007D1CC0">
      <w:pPr>
        <w:spacing w:after="160"/>
        <w:ind w:firstLine="504"/>
        <w:jc w:val="both"/>
      </w:pPr>
      <w:r>
        <w:t xml:space="preserve">Here is the problem: the proposed solution — Communist-style redistribution — produces not fewer oligarchs but worse ones. The Soviet Nomenklatura lived in dachas, </w:t>
      </w:r>
      <w:r>
        <w:lastRenderedPageBreak/>
        <w:t>shopped at special Party stores stocked with Western goods, and drove cars while ordinary citizens stood in bread lines — all while technically owning nothing in their own names. Putin's estimated fortune of $200–700 billion came directly from the privatization of state assets by former Soviet apparatchiks who were perfectly positioned to acquire them.</w:t>
      </w:r>
    </w:p>
    <w:p w14:paraId="554A200A" w14:textId="77777777" w:rsidR="00FC77C4" w:rsidRDefault="007D1CC0">
      <w:pPr>
        <w:spacing w:after="160"/>
        <w:ind w:firstLine="504"/>
        <w:jc w:val="both"/>
      </w:pPr>
      <w:r>
        <w:t>Communism doesn't eliminate oligarchs. It concentrates power among fewer of them, strips them of accountability, and makes them unremovable.</w:t>
      </w:r>
    </w:p>
    <w:p w14:paraId="17BC0982" w14:textId="77777777" w:rsidR="00FC77C4" w:rsidRDefault="00FC77C4">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
        <w:gridCol w:w="8608"/>
      </w:tblGrid>
      <w:tr w:rsidR="00FC77C4" w14:paraId="703EB29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23C58CF5" w14:textId="77777777" w:rsidR="00FC77C4" w:rsidRDefault="007D1CC0">
            <w:pPr>
              <w:jc w:val="center"/>
            </w:pPr>
            <w:r>
              <w:rPr>
                <w:rFonts w:ascii="Times New Roman" w:eastAsia="Times New Roman" w:hAnsi="Times New Roman" w:cs="Times New Roman"/>
                <w:b/>
                <w:bCs/>
                <w:color w:val="FFFFFF"/>
                <w:sz w:val="52"/>
                <w:szCs w:val="52"/>
              </w:rPr>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6CBD467A" w14:textId="77777777" w:rsidR="00FC77C4" w:rsidRDefault="007D1CC0">
            <w:pPr>
              <w:spacing w:after="60"/>
              <w:jc w:val="both"/>
            </w:pPr>
            <w:r>
              <w:rPr>
                <w:rFonts w:ascii="Times New Roman" w:eastAsia="Times New Roman" w:hAnsi="Times New Roman" w:cs="Times New Roman"/>
                <w:i/>
                <w:iCs/>
              </w:rPr>
              <w:t>"I don't think it's appropriate for me to be talking about my personal finances."</w:t>
            </w:r>
          </w:p>
          <w:p w14:paraId="3445AE5B" w14:textId="77777777" w:rsidR="00FC77C4" w:rsidRDefault="007D1CC0">
            <w:r>
              <w:rPr>
                <w:b/>
                <w:bCs/>
                <w:color w:val="444444"/>
                <w:sz w:val="20"/>
                <w:szCs w:val="20"/>
              </w:rPr>
              <w:t>— Senator Bernie Sanders, when asked about his three homes and $2.5M net worth while campaigning against 'millionaires and billionaires' (2019)</w:t>
            </w:r>
          </w:p>
        </w:tc>
      </w:tr>
    </w:tbl>
    <w:p w14:paraId="305673BF" w14:textId="77777777" w:rsidR="00FC77C4" w:rsidRDefault="00FC77C4">
      <w:pPr>
        <w:spacing w:after="100"/>
      </w:pPr>
    </w:p>
    <w:p w14:paraId="7FA32A0B" w14:textId="77777777" w:rsidR="00FC77C4" w:rsidRDefault="00FC77C4">
      <w:pPr>
        <w:spacing w:after="160"/>
      </w:pPr>
    </w:p>
    <w:p w14:paraId="3190E906" w14:textId="77777777" w:rsidR="00FC77C4" w:rsidRDefault="007D1CC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What We Learned from the Day in </w:t>
      </w:r>
      <w:proofErr w:type="gramStart"/>
      <w:r>
        <w:rPr>
          <w:rFonts w:ascii="Times New Roman" w:eastAsia="Times New Roman" w:hAnsi="Times New Roman" w:cs="Times New Roman"/>
          <w:b/>
          <w:bCs/>
          <w:color w:val="000000"/>
          <w:sz w:val="26"/>
          <w:szCs w:val="26"/>
        </w:rPr>
        <w:t>the Life</w:t>
      </w:r>
      <w:proofErr w:type="gramEnd"/>
    </w:p>
    <w:p w14:paraId="1F485CEE" w14:textId="77777777" w:rsidR="00FC77C4" w:rsidRDefault="007D1CC0">
      <w:pPr>
        <w:spacing w:after="160"/>
        <w:ind w:firstLine="504"/>
        <w:jc w:val="both"/>
      </w:pPr>
      <w:r>
        <w:t>Paper 6 of the original series included a satirical 'Day in the Life of Communist America' — a tongue-in-cheek, hour-by-hour account of what everyday life under a Communist US government might look like, drawing on documented accounts from the Soviet Union, Communist China, and Cuba.</w:t>
      </w:r>
    </w:p>
    <w:p w14:paraId="3621D075" w14:textId="77777777" w:rsidR="00FC77C4" w:rsidRDefault="007D1CC0">
      <w:pPr>
        <w:spacing w:after="160"/>
        <w:ind w:firstLine="504"/>
        <w:jc w:val="both"/>
      </w:pPr>
      <w:r>
        <w:t>Every scenario in that satire — the mandatory political education, the Party member who gets the better croissant, the reassigned housing, the neighborhood informant committees, the banned books — is drawn from documented firsthand accounts of life under Communist regimes. The people who lived through these systems didn't consider them satirical.</w:t>
      </w:r>
    </w:p>
    <w:p w14:paraId="4A46E29C" w14:textId="77777777" w:rsidR="00FC77C4" w:rsidRDefault="007D1CC0">
      <w:pPr>
        <w:spacing w:after="160"/>
        <w:ind w:firstLine="504"/>
        <w:jc w:val="both"/>
      </w:pPr>
      <w:r>
        <w:t xml:space="preserve">The final image — a blank diary — was intentional. The greatest cost of totalitarianism is not </w:t>
      </w:r>
      <w:proofErr w:type="gramStart"/>
      <w:r>
        <w:t>the stew</w:t>
      </w:r>
      <w:proofErr w:type="gramEnd"/>
      <w:r>
        <w:t xml:space="preserve"> or the alarm or </w:t>
      </w:r>
      <w:proofErr w:type="gramStart"/>
      <w:r>
        <w:t>the state</w:t>
      </w:r>
      <w:proofErr w:type="gramEnd"/>
      <w:r>
        <w:t xml:space="preserve"> television. It is the thought that stays unwritten.</w:t>
      </w:r>
    </w:p>
    <w:p w14:paraId="1C7046CD" w14:textId="77777777" w:rsidR="00FC77C4" w:rsidRDefault="00FC77C4">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FC77C4" w14:paraId="60D2ECBC"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1A58EEEE" w14:textId="77777777" w:rsidR="00FC77C4" w:rsidRDefault="007D1CC0">
            <w:proofErr w:type="gramStart"/>
            <w:r>
              <w:rPr>
                <w:b/>
                <w:bCs/>
                <w:color w:val="FFD600"/>
              </w:rPr>
              <w:t>⬛</w:t>
            </w:r>
            <w:r>
              <w:rPr>
                <w:b/>
                <w:bCs/>
                <w:color w:val="FFD600"/>
              </w:rPr>
              <w:t xml:space="preserve">  THE</w:t>
            </w:r>
            <w:proofErr w:type="gramEnd"/>
            <w:r>
              <w:rPr>
                <w:b/>
                <w:bCs/>
                <w:color w:val="FFD600"/>
              </w:rPr>
              <w:t xml:space="preserve"> BOTTOM LINE</w:t>
            </w:r>
          </w:p>
        </w:tc>
      </w:tr>
      <w:tr w:rsidR="00FC77C4" w14:paraId="66F00E1E"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16D0E50E" w14:textId="77777777" w:rsidR="00FC77C4" w:rsidRDefault="007D1CC0">
            <w:pPr>
              <w:spacing w:after="60"/>
              <w:jc w:val="both"/>
            </w:pPr>
            <w:r>
              <w:rPr>
                <w:rFonts w:ascii="Times New Roman" w:eastAsia="Times New Roman" w:hAnsi="Times New Roman" w:cs="Times New Roman"/>
                <w:i/>
                <w:iCs/>
                <w:sz w:val="26"/>
                <w:szCs w:val="26"/>
              </w:rPr>
              <w:lastRenderedPageBreak/>
              <w:t xml:space="preserve">Communism cannot take root in America primarily because of structural realities: constitutional </w:t>
            </w:r>
            <w:proofErr w:type="gramStart"/>
            <w:r>
              <w:rPr>
                <w:rFonts w:ascii="Times New Roman" w:eastAsia="Times New Roman" w:hAnsi="Times New Roman" w:cs="Times New Roman"/>
                <w:i/>
                <w:iCs/>
                <w:sz w:val="26"/>
                <w:szCs w:val="26"/>
              </w:rPr>
              <w:t>protections</w:t>
            </w:r>
            <w:proofErr w:type="gramEnd"/>
            <w:r>
              <w:rPr>
                <w:rFonts w:ascii="Times New Roman" w:eastAsia="Times New Roman" w:hAnsi="Times New Roman" w:cs="Times New Roman"/>
                <w:i/>
                <w:iCs/>
                <w:sz w:val="26"/>
                <w:szCs w:val="26"/>
              </w:rPr>
              <w:t xml:space="preserve"> backed by 200 years of jurisprudence, 400 million civilian firearms, an economy too complex for central planning, and 50 independent state governments that can resist federal overreach. These are not rhetorical defenses — they are legal, physical, and mathematical ones. But they require active maintenance. Constitutional protections do not enforce themselves. Federalism does not defend itself. The 400 million firearms are an asset only if the people holding them understand what they're for.</w:t>
            </w:r>
          </w:p>
        </w:tc>
      </w:tr>
    </w:tbl>
    <w:p w14:paraId="225A9268" w14:textId="77777777" w:rsidR="00FC77C4" w:rsidRDefault="00FC77C4">
      <w:pPr>
        <w:spacing w:after="200"/>
      </w:pPr>
    </w:p>
    <w:p w14:paraId="07AF5CC7" w14:textId="77777777" w:rsidR="00FC77C4" w:rsidRDefault="007D1CC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THINK</w:t>
      </w:r>
      <w:proofErr w:type="gramEnd"/>
      <w:r>
        <w:rPr>
          <w:rFonts w:ascii="Times New Roman" w:eastAsia="Times New Roman" w:hAnsi="Times New Roman" w:cs="Times New Roman"/>
          <w:b/>
          <w:bCs/>
          <w:color w:val="FFFFFF"/>
          <w:sz w:val="26"/>
          <w:szCs w:val="26"/>
        </w:rPr>
        <w:t xml:space="preserve"> ABOUT IT</w:t>
      </w:r>
    </w:p>
    <w:p w14:paraId="6D86EC39" w14:textId="77777777" w:rsidR="00FC77C4" w:rsidRDefault="00FC77C4">
      <w:pPr>
        <w:spacing w:after="80"/>
      </w:pPr>
    </w:p>
    <w:p w14:paraId="6C212DCE" w14:textId="77777777" w:rsidR="00FC77C4" w:rsidRDefault="007D1CC0">
      <w:pPr>
        <w:pBdr>
          <w:left w:val="thick" w:sz="8" w:space="0" w:color="BBAA00"/>
        </w:pBdr>
        <w:shd w:val="clear" w:color="auto" w:fill="FFFCE5"/>
        <w:spacing w:before="80" w:after="160"/>
        <w:ind w:left="431"/>
      </w:pPr>
      <w:r>
        <w:rPr>
          <w:b/>
          <w:bCs/>
          <w:color w:val="000000"/>
        </w:rPr>
        <w:t xml:space="preserve">Q1.  </w:t>
      </w:r>
      <w:r>
        <w:t>The 5th Amendment says private property cannot be taken 'without just compensation.' What if a Communist government simply declared the 'just compensation' to be a share in the collective? How would courts respond — and does your answer change how you think about constitutional protection?</w:t>
      </w:r>
    </w:p>
    <w:p w14:paraId="4FE735A4" w14:textId="77777777" w:rsidR="00FC77C4" w:rsidRDefault="007D1CC0">
      <w:pPr>
        <w:pBdr>
          <w:left w:val="thick" w:sz="8" w:space="0" w:color="AAAAAA"/>
        </w:pBdr>
        <w:shd w:val="clear" w:color="auto" w:fill="F8F8F8"/>
        <w:spacing w:before="80" w:after="160"/>
        <w:ind w:left="431"/>
      </w:pPr>
      <w:r>
        <w:rPr>
          <w:b/>
          <w:bCs/>
          <w:color w:val="000000"/>
        </w:rPr>
        <w:t xml:space="preserve">Q2.  </w:t>
      </w:r>
      <w:r>
        <w:t>Paper 6 argued that Communism produces 'fewer, richer, less accountable oligarchs' than capitalism. Is this a better or worse outcome than the current American system — and what framework do you use to answer that question?</w:t>
      </w:r>
    </w:p>
    <w:p w14:paraId="7401AD84" w14:textId="77777777" w:rsidR="00FC77C4" w:rsidRDefault="007D1CC0">
      <w:pPr>
        <w:pBdr>
          <w:left w:val="thick" w:sz="8" w:space="0" w:color="BBAA00"/>
        </w:pBdr>
        <w:shd w:val="clear" w:color="auto" w:fill="FFFCE5"/>
        <w:spacing w:before="80" w:after="160"/>
        <w:ind w:left="431"/>
      </w:pPr>
      <w:r>
        <w:rPr>
          <w:b/>
          <w:bCs/>
          <w:color w:val="000000"/>
        </w:rPr>
        <w:t xml:space="preserve">Q3.  </w:t>
      </w:r>
      <w:r>
        <w:t>The Day in the Life section was labeled as satire. Every scenario in it was real. What does it say about political literacy in a democracy that most readers wouldn't recognize these scenarios as documented history?</w:t>
      </w:r>
    </w:p>
    <w:sectPr w:rsidR="00FC77C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7567D"/>
    <w:multiLevelType w:val="hybridMultilevel"/>
    <w:tmpl w:val="69401542"/>
    <w:lvl w:ilvl="0" w:tplc="DF8C8426">
      <w:start w:val="1"/>
      <w:numFmt w:val="bullet"/>
      <w:lvlText w:val="●"/>
      <w:lvlJc w:val="left"/>
      <w:pPr>
        <w:ind w:left="720" w:hanging="360"/>
      </w:pPr>
    </w:lvl>
    <w:lvl w:ilvl="1" w:tplc="4E0A663C">
      <w:start w:val="1"/>
      <w:numFmt w:val="bullet"/>
      <w:lvlText w:val="○"/>
      <w:lvlJc w:val="left"/>
      <w:pPr>
        <w:ind w:left="1440" w:hanging="360"/>
      </w:pPr>
    </w:lvl>
    <w:lvl w:ilvl="2" w:tplc="7C4E51E2">
      <w:start w:val="1"/>
      <w:numFmt w:val="bullet"/>
      <w:lvlText w:val="■"/>
      <w:lvlJc w:val="left"/>
      <w:pPr>
        <w:ind w:left="2160" w:hanging="360"/>
      </w:pPr>
    </w:lvl>
    <w:lvl w:ilvl="3" w:tplc="C8249BF4">
      <w:start w:val="1"/>
      <w:numFmt w:val="bullet"/>
      <w:lvlText w:val="●"/>
      <w:lvlJc w:val="left"/>
      <w:pPr>
        <w:ind w:left="2880" w:hanging="360"/>
      </w:pPr>
    </w:lvl>
    <w:lvl w:ilvl="4" w:tplc="7BA4D590">
      <w:start w:val="1"/>
      <w:numFmt w:val="bullet"/>
      <w:lvlText w:val="○"/>
      <w:lvlJc w:val="left"/>
      <w:pPr>
        <w:ind w:left="3600" w:hanging="360"/>
      </w:pPr>
    </w:lvl>
    <w:lvl w:ilvl="5" w:tplc="6DE2F108">
      <w:start w:val="1"/>
      <w:numFmt w:val="bullet"/>
      <w:lvlText w:val="■"/>
      <w:lvlJc w:val="left"/>
      <w:pPr>
        <w:ind w:left="4320" w:hanging="360"/>
      </w:pPr>
    </w:lvl>
    <w:lvl w:ilvl="6" w:tplc="6E6206F0">
      <w:start w:val="1"/>
      <w:numFmt w:val="bullet"/>
      <w:lvlText w:val="●"/>
      <w:lvlJc w:val="left"/>
      <w:pPr>
        <w:ind w:left="5040" w:hanging="360"/>
      </w:pPr>
    </w:lvl>
    <w:lvl w:ilvl="7" w:tplc="9EC0A9BE">
      <w:start w:val="1"/>
      <w:numFmt w:val="bullet"/>
      <w:lvlText w:val="●"/>
      <w:lvlJc w:val="left"/>
      <w:pPr>
        <w:ind w:left="5760" w:hanging="360"/>
      </w:pPr>
    </w:lvl>
    <w:lvl w:ilvl="8" w:tplc="6C6C0296">
      <w:start w:val="1"/>
      <w:numFmt w:val="bullet"/>
      <w:lvlText w:val="●"/>
      <w:lvlJc w:val="left"/>
      <w:pPr>
        <w:ind w:left="6480" w:hanging="360"/>
      </w:pPr>
    </w:lvl>
  </w:abstractNum>
  <w:num w:numId="1" w16cid:durableId="17653037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7C4"/>
    <w:rsid w:val="007D1CC0"/>
    <w:rsid w:val="009A2082"/>
    <w:rsid w:val="009A6EE2"/>
    <w:rsid w:val="00FC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B22C"/>
  <w15:docId w15:val="{F4A46EB1-62FC-4B2C-9071-0D48E90B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1426</Words>
  <Characters>8091</Characters>
  <Application>Microsoft Office Word</Application>
  <DocSecurity>0</DocSecurity>
  <Lines>192</Lines>
  <Paragraphs>82</Paragraphs>
  <ScaleCrop>false</ScaleCrop>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2026-06-27T15:50:00Z</dcterms:modified>
</cp:coreProperties>
</file>